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Занятие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Катюша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 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оружие Победы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проходит в канун 70-летия окончания Второй мировой войны, которая стала трагедией для всего человечества. Народы мира, поставленные перед угрозой уничтожения фашизмом целых цивилизации, культур, наций, сплотились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 единой борьбе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 этим злом.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Для нашего народа Великая Отечественная война стала тяжелейшим испытанием. Подрастающее поколение должно знать о подвиге советского народа в годы войны, о важнейших вехах 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пути к Победе, об оружии нашей Победы. Эта тема всегда будет актуальна, ведь существование всего современного общества было бы невозможно без той Великой Победы.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Занятие разработано для детей 10-12 лет, проходит в форме игры – военного похода, что значительно облегчает восприятие достаточно сложной информации о ракетной установке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Катюша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На занятии используются следующие методы:</w:t>
      </w:r>
    </w:p>
    <w:p>
      <w:pPr>
        <w:numPr>
          <w:ilvl w:val="0"/>
          <w:numId w:val="3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словесный (вступительное слово педагога, объяснение нового материала);</w:t>
      </w:r>
    </w:p>
    <w:p>
      <w:pPr>
        <w:numPr>
          <w:ilvl w:val="0"/>
          <w:numId w:val="3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наглядный (мультимедийная презентация);</w:t>
      </w:r>
    </w:p>
    <w:p>
      <w:pPr>
        <w:numPr>
          <w:ilvl w:val="0"/>
          <w:numId w:val="3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игровой (имитация военного похода);</w:t>
      </w:r>
    </w:p>
    <w:p>
      <w:pPr>
        <w:numPr>
          <w:ilvl w:val="0"/>
          <w:numId w:val="3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практический (изготовление знамен Победы)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Мультимедийная презентация, используемая на занятии, включает в себя богатый наглядный материал об истории, первом боевом применении, технических характеристиках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Презентация может использоваться автономно, без привязки к данному занятию. Такую возможность предоставляет панель управления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(слайд № 2).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Цель: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познакомить с видом вооружения советской армии – ракетная установка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Задачи: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4F4F4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4F4F4" w:val="clear"/>
        </w:rPr>
        <w:t xml:space="preserve">воспитание чувства патриотизма и гордости за нашу страну, и чувства благодарности к людям, ценой собственных жизней заслуживших победу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пропаганда знаний об оружии Великой Отечественной войны;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развитие чувства товарищества, коллективизма, взаимопомощи;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Материальное обеспечение: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звезды из картона с цифрами 1 или 2;</w:t>
      </w:r>
    </w:p>
    <w:p>
      <w:pPr>
        <w:numPr>
          <w:ilvl w:val="0"/>
          <w:numId w:val="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красная бумага;</w:t>
      </w:r>
    </w:p>
    <w:p>
      <w:pPr>
        <w:numPr>
          <w:ilvl w:val="0"/>
          <w:numId w:val="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шпажки;</w:t>
      </w:r>
    </w:p>
    <w:p>
      <w:pPr>
        <w:numPr>
          <w:ilvl w:val="0"/>
          <w:numId w:val="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макет рейхстага, выполненный из пенопласта;</w:t>
      </w:r>
    </w:p>
    <w:p>
      <w:pPr>
        <w:numPr>
          <w:ilvl w:val="0"/>
          <w:numId w:val="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дартс, дротики;</w:t>
      </w:r>
    </w:p>
    <w:p>
      <w:pPr>
        <w:numPr>
          <w:ilvl w:val="0"/>
          <w:numId w:val="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топографическая карта пути от Москвы до Берлина;</w:t>
      </w:r>
    </w:p>
    <w:p>
      <w:pPr>
        <w:numPr>
          <w:ilvl w:val="0"/>
          <w:numId w:val="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модели БМ-13.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Техническое обеспечение: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0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компьютер;</w:t>
      </w:r>
    </w:p>
    <w:p>
      <w:pPr>
        <w:numPr>
          <w:ilvl w:val="0"/>
          <w:numId w:val="10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мультимедийный проектор; </w:t>
      </w:r>
    </w:p>
    <w:p>
      <w:pPr>
        <w:numPr>
          <w:ilvl w:val="0"/>
          <w:numId w:val="10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экран.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Программное обеспечение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2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Microsoft Power Point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презентация.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Музыкальное сопровождение: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4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песня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муз. М.Блантера, сл. Червницкого)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Форма организации занятия: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Занятие проходит в форме сюжетно-ролевой игры, где детям предлагается стать участниками военного похода из Москвы в Берлин.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План занятия.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Приветствие.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Обоснование темы занятия. Организация похода.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Поход, как изучение нового материала и закрепление его усвоения воспитанниками.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Подведение итогов занятия.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Ход занятия: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Приветствие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При входе в кабинет каждый ребенок получает звезду, на которой написаны цифры 1 или 2.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Звучит песня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Катюша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муз. М.Блантера, сл.Червницкого).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Педагог: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Здравствуйте, ребята! Я очень рада видеть вас на нашем занятии. Наша встреча сегодня носит особый характер, и мне бы очень хотелось, чтобы она нашла отклик в ваших сердцах.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Обоснование темы занятия. Организация похода.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Ребята, все вы знаете, что близится самый главный праздник нашей Родины – День Победы. В этом году мы отмечаем уже 70-ю годовщину изгнания врага с нашей земли. Великий подвиг совершили наши деды и прадеды, мы обязаны знать и помнить, ценой скольких жизней оплачено наше сегодняшнее мирное небо.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Нападая неожиданно и вероломно, враг ожидал быстрого окончания войны, но сила духа русских людей, их великая любовь к Родине не позволили планам захватчиков сбыться. Не имея практически никаких средств вооружения, буквально за несколько месяцев наша армия была оснащена вооружением, которое наводило ужас на врагов.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Знаете ли вы, какое оружие помогло русской армии победить фашистских захватчиков?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Воспитанники: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Ответы детей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Педагог: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Одним из них была реактивная установка, которую в народе ласково прозвали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слайд № 1).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Именно об этой грозной машине мы и поговорим сегодня.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настолько полюбились русским людям, что им, подобно людям, посвящали песни, стихи и книги.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Грозно небо заалело,</w:t>
        <w:br/>
        <w:t xml:space="preserve">Слышен скрежет, рёв и вой 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Мчатся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огненные стрелы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</w:t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 машины боевой.</w:t>
        <w:br/>
        <w:t xml:space="preserve">Планы оккупантов руша,</w:t>
        <w:br/>
        <w:t xml:space="preserve">Убивая всех подряд,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Реактивный залп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Катюши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</w:t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Превращал сраженье в ад –</w:t>
        <w:br/>
        <w:t xml:space="preserve">От ракет земля горела,</w:t>
        <w:br/>
        <w:t xml:space="preserve">Всё гремело и рвалось,</w:t>
        <w:br/>
        <w:t xml:space="preserve">Словно ненависть кипела,</w:t>
        <w:br/>
        <w:t xml:space="preserve">Шли в атаку боль и злость,</w:t>
        <w:br/>
        <w:t xml:space="preserve">Мстя врагу за наши беды,</w:t>
        <w:br/>
        <w:t xml:space="preserve">За убитых им солдат.</w:t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Вот оружие Победы!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–</w:t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Катюшу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говорят.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Олеся Емельянова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Какие чувства, эмоции вы испытываете, слыша такие строки? А как вы думаете, какое отношение было у врага 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Воспитанники: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Ответы детей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Педагог: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стала не просто оружием, помощником нашей армии в борьбе за родные просторы, она стала символом непобедимости и огромной силы духа нашей страны.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воевали на всех фронтах, участвовали во всех самых страшных битвах. Сегодня и мы с вами совершим военный поход из Москвы в Берлин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катюшах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Мы пройдем весь путь, который прошли наши войска ради Великой Победы. Для этого нам нужно создать 2 полка.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каждого из вас есть звезда с цифрой 1 или 2. Если на вашей звезде цифра 1, то вы становитесь бойцом первого полка, если цифра 2 – то второго.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Воспитанники делятся на 2 команды.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Педагог: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 каждого полка должен быть командир. Командир принимает серьезные стратегические решения, руководит всеми действиями бойцов. Но на нем также лежит и самая большая ответственность, ведь решающее слово всегда остается за командиром. Будут командиры и в наших полках. Отдайте ваши звезды тому человеку, которого вы считаете самым достойным гордого звания командир.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Воспитанники выбирают командиров полков.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Педагог: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Перед вами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топографическая карта пути от Москвы до Берлина. На разных этапах пути нас будут ожидать битвы, на сей раз, к счастью, это битвы интеллектуальные. Перед каждой битвой я буду вам рассказывать интересные исторические факты, связанные 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катюшами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 затем вы будете отвечать на вопросы по прослушанной информации. Это и есть ваша битва, победа в которой позволит вам на один шаг стать ближе 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взятию Берлина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Выбирать вопросы для битвы мы будем с помощью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снарядов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 снаряды нам заменят дротики известной вам игры – дартс.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Хочу вам напомнить, что дротики, как и снаряды, несут серьезную опасность. При их использовании будьте внимательны, перед броском убедитесь, что рядом с мишенью нет людей. А так же помните, что дротик может нанести непоправимый вред вашему зрению, поэтому будьте аккуратны и осторожны.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auto" w:val="clear"/>
        </w:rPr>
        <w:t xml:space="preserve"> 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Педагог: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нашего похода каждый полк получает боевую машину 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модель БМ-13). Если вашим полкам удастся одержать победу, то мы сможем водрузить красное знамя победы в Берлине. Начнем наш поход?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Поход как изучение нового материала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Педагог: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Первый этап – общие сведения о боевой машине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катюша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Книга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Огонь ведут Катюши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вышла в 1975 году. Ее автор А.И.Нестеренко был очевидцев всех военных событий – он одним из первых применил новое средство вооружение нашей армии – грозную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Реактивные установки, которые народ ласково окрестил катюшами, с первых дней своего появления на фронте наводили ужас на врага. В книге рассказывается о развитии нового оружия, о героических делах гвардейцев, умело использовавших его как в оборонительных, так и в наступательных боях.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слайд № 3).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Катюша – неофициальное название боевых машин реактивной артиллерии БМ-8, БМ-13 и БМ-31.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слайд № 4).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Нет единой версии, почему БМ-13 стали именоваться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катюшами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Существует несколько предположений. Наиболее распространёнными и обоснованными являются две версии происхождения прозвища, не исключающие друг друга: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названию ставшей популярной перед войной песни М. Блантера  на слова Исаковского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название может быть связано с индексом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корпусе миномёта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установки выпускались заводом имени Коминтерна.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слайд № 5).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Легендарные "Катюши" во время войны участвовали во всех крупных операциях (битва за Москву, Курская битва, Сталинградская битва и т.д.). Реактивная артиллерия использовалась для усиления стрелковых дивизий,  что существенно увеличивало их огневую мощь и повышало устойчивость в бою.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слайд № 6)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Пришло время первой битвы. Я надеюсь, что вы были внимательны и хорошо усвоили полученную информацию, и теперь готовы к первому сражению.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Воспитанники: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Да, готовы.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Педагог: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 каждого полка есть возможность сделать 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выстрела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Каждый правильный ответ сделает вас ближе к Берлину, а значит и к Победе. 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Игровое поле дартса разделено на 5 пронумерованных секторов. Номер каждого сектора соответствует номеру вопроса битвы.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Вопросы для битвы: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Автор книги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Огонь ведут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Какие машины называли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катюшами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»?;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Две версии происхождения прозвища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Сколько снарядов было израсходовано во время артподготовки в сентябре 1943 года?;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каком заводе выпускались минометные установки?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Педагог: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Молодцы, с первой битвой вы справились, а впереди нас ждет не менее сложный бросок.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Второй этап – технические характеристики боевой машине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катюша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Снаряды для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начали разрабатывать еще в 1921 году, но первая ракетная установка прошла полигонные испытания только в 1940 году. В каждой машине было 7 смертоносных снарядов. В сентябре 1943 года  в полосе целого фронта - 250 километров во время артподготовки было израсходовано 6000 реактивных снарядов.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слайд № 7)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Грозная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БМ-13 заряжалась 16 реактивными снарядами калибра 132 мм. Залп выполнялся в течение 15-20 секунд. Дальность стрельбы – 8-8,5 км.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слайд № 8, 9)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Некоторые машины, прошедшие всю войну, участвовали в параде Победы в 1945 году на Красной площади, как демонстрация неистребимой силы духа, мощи и гордости русской армии.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слайд № 10)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Вот и наша вторая битва. Помните, у вас 2 шанса на победу, 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выстрела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Вопросы для битвы: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каком году была начата разработка реактивных снарядов для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»?;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каком году первая в мире ракетная установка залпового огня БМ-13 успешно прошла полигонные испытания?;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Сколькими снарядами заряжалась БМ-13?;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течение какого времени выполнялся залп?;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Дальность стрельбы БМ-13.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Педагог: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Молодцы, вторая битва успешно завершена, но впереди еще немало трудностей.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Третий этап – первое боевое применение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катюши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74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назад 14 июля 1941 года в 15 часов 15 минут прогремел первый залп по врагу невиданного нового вида оружия - реактивной артиллерии. Семь советских установок залпового огня БМ-13-16 (боевых машин с 16 ракетными снарядами 132 мм на каждой), смонтированные на автомобильном шасси ЗИЛ-6 (вскоре получившие название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одновременно ударили по железнодорожной станции города Орша, забитой немецкими составами с тяжелой военной техникой, боеприпасами и горючим.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Эффект одновременного (7 - 8 сек.) удара 112 ракет калибра 132 мм был потрясающим в прямом и переносном смысле - сначала содрогнулась земля и загрохотало, а потом все запылало. Так в Великую Отечественную войну вступила Первая отдельная экспериментальная батарея реактивной артиллерии под командованием капитана Ивана Андреевича Флерова... Такова известная сегодня трактовка первого залпа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 сих пор главным источником информации об этом событии остается журнал боевых действий (ЖБД) батареи Флерова, где есть две записи: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«14.7.1941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г. 15 часов 15 минут. Нанесли удар по фашистским эшелонам на железнодорожном узле Орша. Результаты отличные. Сплошное море огня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«14.7. 1941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г . 16 часов 45 минут. Залп по переправе фашистских войск через Оршицу. Большие потери врага в живой силе и боевой технике, паника. Все гитлеровцы, уцелевшие на восточном берегу, взяты нашими подразделениям в плен...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».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слайд № 11)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Пришло время третьей битвы. Командиры, ваши полки готовы к сражению?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Воспитанники: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Да, готовы.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Вопросы для битвы: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Когда провели первое боевое испытание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»?;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каком городе прошли первые боевые испытания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»?;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Кто командовал первой отдельной экспериментальной батареей реактивной артиллерии?;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основе какого автомобиля создана БМ-13-16?;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Сколько ракет было выпущено в первом ударе реактивной артиллерии?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Педагог: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Третья битва окончена, вы вновь одержали победу и стали еще на один шаг ближе к Берлину.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Четвертый этап – биография Ивана Андреевича Флерова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Иван Андреевич Флеров родом из села Двуречки Грязинского района Липецкой области, родился 5 апреля 1905 года. Учился и работал в Липецке. Был слушателем Военной академии имени Ф. Э. Дзержинского.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 1932 г. он кадровый командир Красной Армии. Участвовал в советско - финляндской войне. С начала Великой Отечественной войны многократно возросла потребность в новой боевой технике. К делу освоения многих видов вооружений привлекались наиболее талантливые специалисты различных родов войск. Как одному из опытнейших артиллеристов, капитану Ивану Андреевичу Флерову было доверено командование первой в Красной Армии экспериментальной батареи реактивных минометов БМ-13 (Катюша).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Иван Андреевич Флеров и его батарейцы сражалисьхрабро и умело. Они эффективно использовали новое оружие против рвавшихся к Москве германских захватчиков.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Первый залп батарея советских реактивных минометов в составе семи боевых установок БМ-13 произвела 14 июля 1941 года по немецко-фашистским войскам у города Орша по скоплению боевой техники и живой силы врага на станции Орша, а затем по переправе через реку Оршица. Этот первый бой показал высокую эффективность нового оружия.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все последующие годы войны стала грозой для врага.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(слайд № 12)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Мощным было и психологическое воздействие нового оружия на противника.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начале октября в составе группировки войск Западного фронта батарея И. А. Флерова оказалась в тылу у немцев.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движении к линии фронта в ночь на 7 октября 1941 г. батарея И. А. Флерова оказалась зажатой германскими войсками у деревни Богатырь, Смоленской области. Неизвестное врагу мощное оружие Красной Армии оказалось под угрозой захвата.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Однако советские патриоты, верные Родине и воинской присяге, стойко сражались до конца. Расстреляв весь боезапас и взорвав боевые машины, большая часть личного состава батареи и сам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командир, приняв неравный бой, погибли. Новейшее оружие страны врагу не досталось. Оно продолжало бить захватчиков и являлось важным фактором Победы.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u w:val="single"/>
          <w:shd w:fill="auto" w:val="clear"/>
        </w:rPr>
        <w:t xml:space="preserve">(слайд № 13)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 проявленный героизм и боевые заслуги И. А. Флеров был посмертно награжден орденом Отечественной войны 1-й степени.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1966 г. в парке Героев в городе Орша сооружен Курган бессмертия и зажжен Вечный огонь, создан памятник – монумент первой батареи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Именем И.А.Флерова названы улицы в Липецке, Грязях, Орше, Балашихе, совхоз в Смоленской области.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 мужество и героизм в Великой Отечественной войне Указом Президента № 619 от 21 июня 1995 г. Ивану Андреевичу Флерову посмертно присвоено звание Героя Российской Федерации.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слайд № 14).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Внимание! Время финальной, решающей битвы! Именно сейчас станет ясно, чем же завершится наш сегодняшний военный поход. Командиры, орудие к бою!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Вопросы для битвы: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Когда и где родился И.А.Флеров?;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какой войне, кроме великой отечественной, участвовал И.А.Флеров?;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Чем прославился И.А.Флеров?;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Где погиб И.А.Флеров?;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Где создан монумент первой батарее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»?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Во время битв на экране демонстрируются фотографии ракетных установок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Катюша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военных и первых послевоенных лет. (слайды № 15-20).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Подведение итогов занятия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Педагог: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Ребята, вы большие молодцы! Вы одержали очень важную победу, дошли до Берлина. Представьте, как торжествовали бойцы, работники тыла, партизаны – весь наш народ тогда, в далеком 1945 году!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Знаком полной победы над фашистской Германией стало красное знамя, поднятое над рейхстагом. Давайте и мы с вами поставим решающую точку в нашем сегодняшнем походе, сами сделаем знамена победы и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водрузим над импровизированным рейхстагом, расположенным на нашей карте.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Изготовление красных знамен из бумаги и шпажек.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Перед вами полоска красной бумаги 16 на 4 см, клей, шпажки. Полоску необходимо согнуть пополам, положить внутрь на линию сгиба шпажку, склеить 2 стороны. Полученное знамя закрепляем на рейхстаге.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Воспитанники закрепляют флаги на макете Рейхстага, выполненного из пенопласта.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Педагог: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этом году весь мир в 70-й раз встретит День Победы.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Путь к победе был трудным и долгим. И я уверена, что сегодня вы с интересом познакомились 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Катюшей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узнали, какую роль она сыграла на пути к Победе. Большое всем спасибо за активное участие в занятии. До новых встреч!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Используемая литература: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://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voenhronika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ru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publ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vtoraja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_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mirovaja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_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vojna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_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sssr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_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khronika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katjusha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_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oruzhie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_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pobedy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_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istorija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_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sozdanija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_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rossija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_2005_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god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"http://voenhronika.ru/publ/vtoraja_mirovaja_vojna_sssr_khronika/katjusha_oruzhie_pobedy_istorija_sozdanija_rossija_2005_god/22-1-0-469"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/22-1-0-469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://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www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sinopa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ee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katusha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katusha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01/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katus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00/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katusha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01.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"http://www.sinopa.ee/katusha/katusha01/katus00/katusha01.htm"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htm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"http://topwar.ru/3430-katyusha-oruzhie-pobedy.html"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://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"http://topwar.ru/3430-katyusha-oruzhie-pobedy.html"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topwar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"http://topwar.ru/3430-katyusha-oruzhie-pobedy.html"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"http://topwar.ru/3430-katyusha-oruzhie-pobedy.html"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ru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"http://topwar.ru/3430-katyusha-oruzhie-pobedy.html"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/3430-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"http://topwar.ru/3430-katyusha-oruzhie-pobedy.html"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katyusha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"http://topwar.ru/3430-katyusha-oruzhie-pobedy.html"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-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"http://topwar.ru/3430-katyusha-oruzhie-pobedy.html"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oruzhie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"http://topwar.ru/3430-katyusha-oruzhie-pobedy.html"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-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"http://topwar.ru/3430-katyusha-oruzhie-pobedy.html"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pobedy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"http://topwar.ru/3430-katyusha-oruzhie-pobedy.html"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"http://topwar.ru/3430-katyusha-oruzhie-pobedy.html"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html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</w:t>
      </w:r>
      <w:hyperlink xmlns:r="http://schemas.openxmlformats.org/officeDocument/2006/relationships" r:id="docRId3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"http://www.mywebs.su/blog/history/10156.html"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://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"http://www.mywebs.su/blog/history/10156.html"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www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"http://www.mywebs.su/blog/history/10156.html"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"http://www.mywebs.su/blog/history/10156.html"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mywebs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"http://www.mywebs.su/blog/history/10156.html"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"http://www.mywebs.su/blog/history/10156.html"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su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"http://www.mywebs.su/blog/history/10156.html"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"http://www.mywebs.su/blog/history/10156.html"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blog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"http://www.mywebs.su/blog/history/10156.html"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"http://www.mywebs.su/blog/history/10156.html"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history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"http://www.mywebs.su/blog/history/10156.html"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/10156.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"http://www.mywebs.su/blog/history/10156.html"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html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</w:t>
      </w:r>
      <w:hyperlink xmlns:r="http://schemas.openxmlformats.org/officeDocument/2006/relationships" r:id="docRId4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"http://don1942.ru/istochniki/item/nester"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://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"http://don1942.ru/istochniki/item/nester"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don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"http://don1942.ru/istochniki/item/nester"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1942.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"http://don1942.ru/istochniki/item/nester"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ru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"http://don1942.ru/istochniki/item/nester"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"http://don1942.ru/istochniki/item/nester"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istochniki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"http://don1942.ru/istochniki/item/nester"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"http://don1942.ru/istochniki/item/nester"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item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"http://don1942.ru/istochniki/item/nester"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/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"http://don1942.ru/istochniki/item/nester"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nester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Методические рекомендации по использованию разработки</w:t>
      </w:r>
    </w:p>
    <w:p>
      <w:pPr>
        <w:spacing w:before="0" w:after="0" w:line="276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Данную разработку урока рекомендуется применять в кружковой работе, в общеобразовательных школах, в Дворцах детского творчества, в домах культуры.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Методические рекомендации разработаны на основе опыта проведения мультимедийных уроков. Для реализации требуются следующие аппаратные и программные средства: 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Symbol" w:hAnsi="Symbol" w:cs="Symbol" w:eastAsia="Symbol"/>
          <w:color w:val="auto"/>
          <w:spacing w:val="0"/>
          <w:position w:val="0"/>
          <w:sz w:val="28"/>
          <w:shd w:fill="auto" w:val="clear"/>
        </w:rPr>
        <w:t xml:space="preserve">·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Компьютер с мультимедийными возможностями;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Symbol" w:hAnsi="Symbol" w:cs="Symbol" w:eastAsia="Symbol"/>
          <w:color w:val="auto"/>
          <w:spacing w:val="0"/>
          <w:position w:val="0"/>
          <w:sz w:val="28"/>
          <w:shd w:fill="auto" w:val="clear"/>
        </w:rPr>
        <w:t xml:space="preserve">·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Видеопроектор;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Symbol" w:hAnsi="Symbol" w:cs="Symbol" w:eastAsia="Symbol"/>
          <w:color w:val="auto"/>
          <w:spacing w:val="0"/>
          <w:position w:val="0"/>
          <w:sz w:val="28"/>
          <w:shd w:fill="auto" w:val="clear"/>
        </w:rPr>
        <w:t xml:space="preserve">·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Программы для просмотра файлов презентаций.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Актуализация знаний в предлагаемом уроке проводится в форме вступительного слова и  беседы педагога с детьми, в которой раскрывается не только значение празднования Дня Победы, но и то, что Великая Отечественная война была войной освободительной.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Тема урока, обладает огромным воспитывающим потенциалом. На героических примерах, подвигах детей Великой Отечественной войны воспитываются чувства патриотизма,  гордости за свою Родину, свой народ, который сумел выстоять  в столь сложное и трудное время. Гражданский сыновний  долг к Родине - матери, любовь к малой Родине, уважение к национальным традициям народов нашей страны, которые сплотились в одну единую семью.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567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Рекомендации по работе с презентацией</w:t>
      </w:r>
    </w:p>
    <w:p>
      <w:pPr>
        <w:spacing w:before="0" w:after="0" w:line="276"/>
        <w:ind w:right="0" w:left="0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Презентация состоит из 33 слайдов. </w:t>
      </w:r>
    </w:p>
    <w:p>
      <w:pPr>
        <w:spacing w:before="0" w:after="0" w:line="276"/>
        <w:ind w:right="0" w:left="0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удобства рекомендованная навигация слайдов представлена и в сценарии урока и в таблице. Нумерация слайдов расположена в порядке их применения (первый номер – порядок выполнения, второй  - номер слайда).</w:t>
      </w:r>
    </w:p>
    <w:p>
      <w:pPr>
        <w:spacing w:before="0" w:after="0" w:line="276"/>
        <w:ind w:right="0" w:left="0" w:firstLine="567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Таблица навигации слайдов</w:t>
      </w:r>
    </w:p>
    <w:tbl>
      <w:tblPr/>
      <w:tblGrid>
        <w:gridCol w:w="1617"/>
        <w:gridCol w:w="2596"/>
        <w:gridCol w:w="2263"/>
        <w:gridCol w:w="3206"/>
      </w:tblGrid>
      <w:tr>
        <w:trPr>
          <w:trHeight w:val="230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Номер слайда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Вход в слайд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Работа со слайдом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Переход к следующему слайду</w:t>
            </w:r>
          </w:p>
        </w:tc>
      </w:tr>
      <w:tr>
        <w:trPr>
          <w:trHeight w:val="279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1-1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1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96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2-2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2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78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3-3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3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59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4-4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4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210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5-5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5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85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6-6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6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62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7-7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7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37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8-8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8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256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9-9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9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231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10-10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10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222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11-11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11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83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12-12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12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74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13-13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13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35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14-14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14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268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15-15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15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02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16-16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16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220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17-17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17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96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18-18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18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50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19-19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19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48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20-20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20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37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21-21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21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242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22-22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22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231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23-23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23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94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24-24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24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253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25-25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25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253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26-26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26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229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27-27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28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77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28-28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28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81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29-29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29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70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30-30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30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132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31-31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31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264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32-32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32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  <w:tr>
        <w:trPr>
          <w:trHeight w:val="239" w:hRule="auto"/>
          <w:jc w:val="left"/>
        </w:trPr>
        <w:tc>
          <w:tcPr>
            <w:tcW w:w="161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33-33</w:t>
            </w:r>
          </w:p>
        </w:tc>
        <w:tc>
          <w:tcPr>
            <w:tcW w:w="259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  <w:tc>
          <w:tcPr>
            <w:tcW w:w="226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  33</w:t>
            </w:r>
          </w:p>
        </w:tc>
        <w:tc>
          <w:tcPr>
            <w:tcW w:w="320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57" w:type="dxa"/>
              <w:right w:w="57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щелчку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Список используемой литературы и Интернет-ресурсов</w:t>
      </w:r>
    </w:p>
    <w:p>
      <w:pPr>
        <w:spacing w:before="0" w:after="0" w:line="240"/>
        <w:ind w:right="284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  </w:t>
      </w:r>
      <w:hyperlink xmlns:r="http://schemas.openxmlformats.org/officeDocument/2006/relationships" r:id="docRId5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http://www.smolpedagog.ru/pionery.html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"http://yandex.ru/yandsea1941-1945&amp;clid=41139&amp;lr=213" 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</w:t>
        </w:r>
      </w:hyperlink>
    </w:p>
    <w:p>
      <w:pPr>
        <w:spacing w:before="0" w:after="0" w:line="240"/>
        <w:ind w:right="284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  </w:t>
      </w:r>
      <w:hyperlink xmlns:r="http://schemas.openxmlformats.org/officeDocument/2006/relationships" r:id="docRId6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http://www.great-country.ru/content/sssr/geroi_pioner.php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"http://yandex.ru/yandsea1941-1945&amp;clid=41139&amp;lr=213" 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</w:t>
        </w:r>
      </w:hyperlink>
    </w:p>
    <w:p>
      <w:pPr>
        <w:spacing w:before="0" w:after="0" w:line="240"/>
        <w:ind w:right="284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  </w:t>
      </w:r>
      <w:hyperlink xmlns:r="http://schemas.openxmlformats.org/officeDocument/2006/relationships" r:id="docRId7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http://www.molodguard.ru/heroes1.htm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"http://yandex.ru/yandsea1941-1945&amp;clid=41139&amp;lr=213" 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</w:t>
        </w:r>
      </w:hyperlink>
    </w:p>
    <w:p>
      <w:pPr>
        <w:spacing w:before="0" w:after="0" w:line="240"/>
        <w:ind w:right="284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  </w:t>
      </w:r>
      <w:hyperlink xmlns:r="http://schemas.openxmlformats.org/officeDocument/2006/relationships" r:id="docRId8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http://www.aif.ru/society/history/trend_1235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"http://yandex.ru/yandsea1941-1945&amp;clid=41139&amp;lr=213" 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</w:t>
        </w:r>
      </w:hyperlink>
    </w:p>
    <w:p>
      <w:pPr>
        <w:spacing w:before="0" w:after="0" w:line="240"/>
        <w:ind w:right="284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  </w:t>
      </w:r>
      <w:hyperlink xmlns:r="http://schemas.openxmlformats.org/officeDocument/2006/relationships" r:id="docRId9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"http://yandex.ru/yandsea1941-1945&amp;clid=41139&amp;lr=213" 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://yandex.ru/yandsea1941-1945&amp;clid=41139&amp;lr=213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284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6.   </w:t>
      </w:r>
      <w:hyperlink xmlns:r="http://schemas.openxmlformats.org/officeDocument/2006/relationships" r:id="docRId1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http://yandex.ru/yandsearch?clid=41139&amp;y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284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7.   </w:t>
      </w:r>
      <w:hyperlink xmlns:r="http://schemas.openxmlformats.org/officeDocument/2006/relationships" r:id="docRId1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http://images.yandex.ru/yandsearch?text=Лёня+Голиков&amp;stype=imag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284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8.   </w:t>
      </w:r>
      <w:hyperlink xmlns:r="http://schemas.openxmlformats.org/officeDocument/2006/relationships" r:id="docRId12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http://images.yandex.ru/yandsearch?text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284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9.   </w:t>
      </w:r>
      <w:hyperlink xmlns:r="http://schemas.openxmlformats.org/officeDocument/2006/relationships" r:id="docRId13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http://images.yandex.ru/yandse&amp;nl=1&amp;stype=image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284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10. </w:t>
      </w:r>
      <w:hyperlink xmlns:r="http://schemas.openxmlformats.org/officeDocument/2006/relationships" r:id="docRId14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http://images.yandex.ru/yandsearch?text=1&amp;stype=image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num w:numId="3">
    <w:abstractNumId w:val="24"/>
  </w:num>
  <w:num w:numId="7">
    <w:abstractNumId w:val="18"/>
  </w:num>
  <w:num w:numId="10">
    <w:abstractNumId w:val="12"/>
  </w:num>
  <w:num w:numId="12">
    <w:abstractNumId w:val="6"/>
  </w:num>
  <w:num w:numId="1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yandex.ru/yandsea1941-1945%26clid=41139%26lr=213" Id="docRId7" Type="http://schemas.openxmlformats.org/officeDocument/2006/relationships/hyperlink"/><Relationship TargetMode="External" Target="http://yandex.ru/yandsearch?clid=41139&amp;y" Id="docRId10" Type="http://schemas.openxmlformats.org/officeDocument/2006/relationships/hyperlink"/><Relationship TargetMode="External" Target="http://images.yandex.ru/yandsearch?text=1&amp;stype=image" Id="docRId14" Type="http://schemas.openxmlformats.org/officeDocument/2006/relationships/hyperlink"/><Relationship TargetMode="External" Target="http://topwar.ru/3430-katyusha-oruzhie-pobedy.html" Id="docRId2" Type="http://schemas.openxmlformats.org/officeDocument/2006/relationships/hyperlink"/><Relationship TargetMode="External" Target="http://yandex.ru/yandsea1941-1945%26clid=41139%26lr=213" Id="docRId6" Type="http://schemas.openxmlformats.org/officeDocument/2006/relationships/hyperlink"/><Relationship TargetMode="External" Target="http://www.sinopa.ee/katusha/katusha01/katus00/katusha01.htm" Id="docRId1" Type="http://schemas.openxmlformats.org/officeDocument/2006/relationships/hyperlink"/><Relationship TargetMode="External" Target="http://images.yandex.ru/yandsearch?text=&#1051;&#1105;&#1085;&#1103;+&#1043;&#1086;&#1083;&#1080;&#1082;&#1086;&#1074;&amp;stype=imag" Id="docRId11" Type="http://schemas.openxmlformats.org/officeDocument/2006/relationships/hyperlink"/><Relationship Target="numbering.xml" Id="docRId15" Type="http://schemas.openxmlformats.org/officeDocument/2006/relationships/numbering"/><Relationship TargetMode="External" Target="http://yandex.ru/yandsea1941-1945%26clid=41139%26lr=213" Id="docRId5" Type="http://schemas.openxmlformats.org/officeDocument/2006/relationships/hyperlink"/><Relationship TargetMode="External" Target="http://yandex.ru/yandsea1941-1945%26clid=41139%26lr=213" Id="docRId9" Type="http://schemas.openxmlformats.org/officeDocument/2006/relationships/hyperlink"/><Relationship TargetMode="External" Target="http://voenhronika.ru/publ/vtoraja_mirovaja_vojna_sssr_khronika/katjusha_oruzhie_pobedy_istorija_sozdanija_rossija_2005_god/22-1-0-469" Id="docRId0" Type="http://schemas.openxmlformats.org/officeDocument/2006/relationships/hyperlink"/><Relationship TargetMode="External" Target="http://images.yandex.ru/yandsearch?text" Id="docRId12" Type="http://schemas.openxmlformats.org/officeDocument/2006/relationships/hyperlink"/><Relationship Target="styles.xml" Id="docRId16" Type="http://schemas.openxmlformats.org/officeDocument/2006/relationships/styles"/><Relationship TargetMode="External" Target="http://don1942.ru/istochniki/item/nester" Id="docRId4" Type="http://schemas.openxmlformats.org/officeDocument/2006/relationships/hyperlink"/><Relationship TargetMode="External" Target="http://yandex.ru/yandsea1941-1945%26clid=41139%26lr=213" Id="docRId8" Type="http://schemas.openxmlformats.org/officeDocument/2006/relationships/hyperlink"/><Relationship TargetMode="External" Target="http://images.yandex.ru/yandse%26nl=1%26stype=image" Id="docRId13" Type="http://schemas.openxmlformats.org/officeDocument/2006/relationships/hyperlink"/><Relationship TargetMode="External" Target="http://www.mywebs.su/blog/history/10156.html" Id="docRId3" Type="http://schemas.openxmlformats.org/officeDocument/2006/relationships/hyperlink"/></Relationships>
</file>